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25" w:rsidRDefault="00BA4525">
      <w:pPr>
        <w:widowControl w:val="0"/>
        <w:spacing w:before="357" w:after="238"/>
        <w:ind w:left="-2" w:firstLine="0"/>
        <w:jc w:val="center"/>
      </w:pPr>
      <w:r>
        <w:pict/>
      </w:r>
      <w:r>
        <w:pict>
          <v:shape id="Retângulo 1" o:spid="_x0000_s1030" type="#_x0000_m1031" style="position:absolute;left:0;text-align:left;margin-left:.05pt;margin-top:.05pt;width:50pt;height:50pt;z-index:251656704;mso-wrap-style:none;v-text-anchor:middle" coordsize="" o:allowincell="f" path="m,l-127,r,-127l,-127xe" filled="f" stroked="f" strokecolor="#3465a4">
            <v:fill o:detectmouseclick="t"/>
            <v:stroke joinstyle="round" endcap="flat"/>
          </v:shape>
        </w:pict>
      </w:r>
      <w:r w:rsidR="00071CE0">
        <w:rPr>
          <w:rFonts w:ascii="Times New Roman" w:eastAsia="Times New Roman" w:hAnsi="Times New Roman" w:cs="Times New Roman"/>
          <w:sz w:val="34"/>
          <w:szCs w:val="34"/>
        </w:rPr>
        <w:t>Título pleno do trabalho: título não devendo exceder 250 caracteres</w:t>
      </w:r>
    </w:p>
    <w:p w:rsidR="00BA4525" w:rsidRDefault="00071CE0">
      <w:pPr>
        <w:widowControl w:val="0"/>
        <w:spacing w:after="159" w:line="36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C.D.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Guedes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a,*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C. Andrade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C.R.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Dias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b</w:t>
      </w:r>
      <w:proofErr w:type="gramEnd"/>
    </w:p>
    <w:p w:rsidR="00BA4525" w:rsidRDefault="00071CE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Instituto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Médico-Legal,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Superintendência da Polícia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Técnico Científica, São Paulo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SP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), Brasil</w:t>
      </w:r>
    </w:p>
    <w:p w:rsidR="00BA4525" w:rsidRDefault="00071CE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Instituto de Criminalística,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Superintendência da Polícia Técnico Científica, São Paulo (SP),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Brasil</w:t>
      </w:r>
      <w:proofErr w:type="gramEnd"/>
    </w:p>
    <w:p w:rsidR="00BA4525" w:rsidRDefault="00071CE0">
      <w:pPr>
        <w:spacing w:before="120"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*Endereço de e-mail para correspondência: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cxxxxs@xxxxxx.gov.br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 Tel.: +55-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99999-9999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:rsidR="00BA4525" w:rsidRDefault="00071CE0">
      <w:pPr>
        <w:widowControl w:val="0"/>
        <w:pBdr>
          <w:bottom w:val="single" w:sz="4" w:space="1" w:color="000000"/>
        </w:pBdr>
        <w:spacing w:before="120" w:after="36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Palavras-chave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modelo; MS Word; ABC; Congresso Nacional de Criminalística; Máximo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5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palavras-chave.</w:t>
      </w:r>
    </w:p>
    <w:p w:rsidR="00BA4525" w:rsidRDefault="00BA4525">
      <w:pPr>
        <w:sectPr w:rsidR="00BA45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59" w:right="1134" w:bottom="1560" w:left="1417" w:header="567" w:footer="1134" w:gutter="0"/>
          <w:pgNumType w:start="1"/>
          <w:cols w:space="720"/>
          <w:formProt w:val="0"/>
          <w:docGrid w:linePitch="100" w:charSpace="8192"/>
        </w:sectPr>
      </w:pPr>
    </w:p>
    <w:p w:rsidR="00BA4525" w:rsidRDefault="00071CE0">
      <w:pPr>
        <w:widowControl w:val="0"/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1. INTRODUÇÃO</w:t>
      </w:r>
    </w:p>
    <w:p w:rsidR="00BA4525" w:rsidRDefault="00BA4525">
      <w:pPr>
        <w:widowControl w:val="0"/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 Congresso Nacional de Criminalística (CNC) é o evento mais tradicional da Perícia Criminal e Ciências Forenses da América Latina. Em 2026, celebrará a XXVIII </w:t>
      </w:r>
      <w:r w:rsidR="00C8104A">
        <w:rPr>
          <w:rFonts w:ascii="Times New Roman" w:eastAsia="Times New Roman" w:hAnsi="Times New Roman" w:cs="Times New Roman"/>
          <w:sz w:val="20"/>
          <w:szCs w:val="20"/>
        </w:rPr>
        <w:t>edição, simultaneamente com o XI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Congresso Internacional Pericial Criminal e a XXVIII Exposição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Tecnologias Aplicadas à Criminalística. O CNC é um evento itinerante da Associação Brasileira de Criminalística (ABC), realizado de dois em dois anos. 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Este documento é um modelo. Uma cópia eletrônica pode ser baixada do site 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Para dúvidas sobre as orientações do artigo, entre em contato com a </w:t>
      </w:r>
      <w:r>
        <w:rPr>
          <w:rFonts w:ascii="Times New Roman" w:eastAsia="Times New Roman" w:hAnsi="Times New Roman" w:cs="Times New Roman"/>
          <w:sz w:val="20"/>
          <w:szCs w:val="20"/>
        </w:rPr>
        <w:t>organização do evento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 texto deve ter uma organização de reconhecimento fácil, sinalizada por um sistema de títulos e subtítulos que reflitam a organização. Este, sempre que possível, </w:t>
      </w:r>
      <w:r>
        <w:rPr>
          <w:rFonts w:ascii="Times New Roman" w:eastAsia="Times New Roman" w:hAnsi="Times New Roman" w:cs="Times New Roman"/>
          <w:sz w:val="20"/>
          <w:szCs w:val="20"/>
        </w:rPr>
        <w:t>deve iniciar com uma Introdução, redigida para o público geral e não para o especialista. Esta seção deve conter a descrição do problema, sua importância, os resultados significativos e as conclusões dos trabalhos anteriores, além dos objetivos do trabalho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atual.</w:t>
      </w:r>
    </w:p>
    <w:p w:rsidR="00BA4525" w:rsidRDefault="00071CE0">
      <w:pPr>
        <w:spacing w:after="0"/>
        <w:ind w:left="0" w:hanging="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As seções nas quais o trabalho pode ser enquadrado são as seguintes:</w:t>
      </w:r>
      <w:r>
        <w:t xml:space="preserve"> 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lang w:val="pt-BR"/>
        </w:rPr>
      </w:pPr>
      <w:r>
        <w:rPr>
          <w:rFonts w:eastAsia="Times New Roman" w:cs="Times New Roman"/>
          <w:color w:val="1D1D1D"/>
          <w:lang w:val="pt-BR" w:eastAsia="en-US"/>
        </w:rPr>
        <w:t>Perícias em locais de morte e patrimônio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Perícias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químicas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biológicas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Engenharia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Forense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Perícias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ambientais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Perícias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documentais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merceológicas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financeiras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val="pt-BR" w:eastAsia="en-US"/>
        </w:rPr>
      </w:pPr>
      <w:r>
        <w:rPr>
          <w:rFonts w:eastAsia="Times New Roman" w:cs="Times New Roman"/>
          <w:color w:val="1D1D1D"/>
          <w:lang w:val="pt-BR" w:eastAsia="en-US"/>
        </w:rPr>
        <w:t>Perícias em armas</w:t>
      </w:r>
      <w:r>
        <w:rPr>
          <w:rFonts w:eastAsia="Times New Roman" w:cs="Times New Roman"/>
          <w:color w:val="1D1D1D"/>
          <w:lang w:val="pt-BR" w:eastAsia="en-US"/>
        </w:rPr>
        <w:t xml:space="preserve"> de fogo e relacionados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Perícias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audiovisuais e </w:t>
      </w:r>
      <w:proofErr w:type="spellStart"/>
      <w:r>
        <w:rPr>
          <w:rFonts w:eastAsia="Times New Roman" w:cs="Times New Roman"/>
          <w:color w:val="1D1D1D"/>
          <w:lang w:eastAsia="en-US"/>
        </w:rPr>
        <w:t>computacionais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Perícias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médicas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psíquicas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antropológicas</w:t>
      </w:r>
      <w:proofErr w:type="spellEnd"/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Gestão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inovação</w:t>
      </w:r>
      <w:proofErr w:type="spellEnd"/>
    </w:p>
    <w:p w:rsidR="00BA4525" w:rsidRDefault="00BA4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2. FORMATAÇÃO DA PÁGINA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Uma maneira fácil de cumprir com os requisitos de formatação do artigo é usar este documento como um mod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elo e, para isto, basta digitar o texto nele.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2.1. Layout da Página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Seu trabalho ser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enviado à Comissão Científica do evento na forma de resumo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expandido, que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deve ter no mínimo </w:t>
      </w:r>
      <w:r>
        <w:rPr>
          <w:rFonts w:ascii="Times New Roman" w:eastAsia="Times New Roman" w:hAnsi="Times New Roman" w:cs="Times New Roman"/>
          <w:sz w:val="20"/>
          <w:szCs w:val="20"/>
        </w:rPr>
        <w:t>três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no máximo </w:t>
      </w:r>
      <w:r>
        <w:rPr>
          <w:rFonts w:ascii="Times New Roman" w:eastAsia="Times New Roman" w:hAnsi="Times New Roman" w:cs="Times New Roman"/>
          <w:sz w:val="20"/>
          <w:szCs w:val="20"/>
        </w:rPr>
        <w:t>cinco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laudas. </w:t>
      </w: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sar um tamanho de página correspondente a A4, que é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210mm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largura por 297mm de comprimento. As margens devem ser definidas da seguinte forma: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val="pt-BR" w:eastAsia="en-US"/>
        </w:rPr>
      </w:pPr>
      <w:r>
        <w:rPr>
          <w:rFonts w:eastAsia="Times New Roman" w:cs="Times New Roman"/>
          <w:color w:val="1D1D1D"/>
          <w:lang w:val="pt-BR" w:eastAsia="en-US"/>
        </w:rPr>
        <w:t xml:space="preserve">Superior: </w:t>
      </w:r>
      <w:proofErr w:type="gramStart"/>
      <w:r>
        <w:rPr>
          <w:rFonts w:eastAsia="Times New Roman" w:cs="Times New Roman"/>
          <w:color w:val="1D1D1D"/>
          <w:lang w:val="pt-BR" w:eastAsia="en-US"/>
        </w:rPr>
        <w:t>10mm</w:t>
      </w:r>
      <w:proofErr w:type="gramEnd"/>
      <w:r>
        <w:rPr>
          <w:rFonts w:eastAsia="Times New Roman" w:cs="Times New Roman"/>
          <w:color w:val="1D1D1D"/>
          <w:lang w:val="pt-BR"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val="pt-BR" w:eastAsia="en-US"/>
        </w:rPr>
      </w:pPr>
      <w:r>
        <w:rPr>
          <w:rFonts w:eastAsia="Times New Roman" w:cs="Times New Roman"/>
          <w:color w:val="1D1D1D"/>
          <w:lang w:val="pt-BR" w:eastAsia="en-US"/>
        </w:rPr>
        <w:t xml:space="preserve">Inferior: </w:t>
      </w:r>
      <w:proofErr w:type="gramStart"/>
      <w:r>
        <w:rPr>
          <w:rFonts w:eastAsia="Times New Roman" w:cs="Times New Roman"/>
          <w:color w:val="1D1D1D"/>
          <w:lang w:val="pt-BR" w:eastAsia="en-US"/>
        </w:rPr>
        <w:t>20mm</w:t>
      </w:r>
      <w:proofErr w:type="gramEnd"/>
      <w:r>
        <w:rPr>
          <w:rFonts w:eastAsia="Times New Roman" w:cs="Times New Roman"/>
          <w:color w:val="1D1D1D"/>
          <w:lang w:val="pt-BR"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val="pt-BR" w:eastAsia="en-US"/>
        </w:rPr>
      </w:pPr>
      <w:r>
        <w:rPr>
          <w:rFonts w:eastAsia="Times New Roman" w:cs="Times New Roman"/>
          <w:color w:val="1D1D1D"/>
          <w:lang w:val="pt-BR" w:eastAsia="en-US"/>
        </w:rPr>
        <w:t xml:space="preserve">Esquerda: </w:t>
      </w:r>
      <w:proofErr w:type="gramStart"/>
      <w:r>
        <w:rPr>
          <w:rFonts w:eastAsia="Times New Roman" w:cs="Times New Roman"/>
          <w:color w:val="1D1D1D"/>
          <w:lang w:val="pt-BR" w:eastAsia="en-US"/>
        </w:rPr>
        <w:t>25mm</w:t>
      </w:r>
      <w:proofErr w:type="gramEnd"/>
      <w:r>
        <w:rPr>
          <w:rFonts w:eastAsia="Times New Roman" w:cs="Times New Roman"/>
          <w:color w:val="1D1D1D"/>
          <w:lang w:val="pt-BR"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val="pt-BR" w:eastAsia="en-US"/>
        </w:rPr>
      </w:pPr>
      <w:r>
        <w:rPr>
          <w:rFonts w:eastAsia="Times New Roman" w:cs="Times New Roman"/>
          <w:color w:val="1D1D1D"/>
          <w:lang w:val="pt-BR" w:eastAsia="en-US"/>
        </w:rPr>
        <w:t xml:space="preserve">Direita: </w:t>
      </w:r>
      <w:proofErr w:type="gramStart"/>
      <w:r>
        <w:rPr>
          <w:rFonts w:eastAsia="Times New Roman" w:cs="Times New Roman"/>
          <w:color w:val="1D1D1D"/>
          <w:lang w:val="pt-BR" w:eastAsia="en-US"/>
        </w:rPr>
        <w:t>20mm</w:t>
      </w:r>
      <w:proofErr w:type="gramEnd"/>
      <w:r>
        <w:rPr>
          <w:rFonts w:eastAsia="Times New Roman" w:cs="Times New Roman"/>
          <w:color w:val="1D1D1D"/>
          <w:lang w:val="pt-BR" w:eastAsia="en-US"/>
        </w:rPr>
        <w:t>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Seu artigo deve ser formatado em duas colunas,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om um espaço de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50mm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entre as colunas.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3. ESTILO DA PÁGINA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Todos os parágrafos devem ser recuados e justificados, tanto à esquerda quanto à direita.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3.1. Fonte do texto do documento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documento deve estar em Times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Roman. Outros tipos de fontes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podem ser utilizados se for necessário para propósitos especiais. Os tamanhos de fonte recomendados são mostrados na Tab. 1.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888888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3.2. Título e detalhes dos autores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título deve ser em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tamanho 17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com espaçamentos antes e depois, respectivamente, 18pt e 12pt. O(s) nome(s) do(s)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deve(m) ser em tamanho 13, com espaçamentos antes e depois, respectivamente, 0pt e 8pt. A filiação do(s)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deve(m) ser em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amanho 8, em itálico, com espaçamentos antes e depois, respectivamente, 0pt e 0pt. 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Dados do autor não devem apresentar qualquer título profissional (por exemplo, Diretor), qualquer título acadêmico (por exemplo,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ou qualquer membro de qualquer organiz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ação profissional.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 evitar confusão, o nome da família deve ser escrito como a última parte do nome de cada autor e o restante abreviado (por exemplo,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Guedes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Cada filiação deve conter, no mínimo, o nome da empresa e o nome do país onde o autor 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aseia-se (por exemplo, Instituto de Criminalística, Brasil).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Endereço de e-mail e telefone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dados obrigatórios para o autor correspondente.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888888"/>
          <w:sz w:val="20"/>
          <w:szCs w:val="20"/>
          <w:highlight w:val="yellow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3.3. Seção de títulos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Não mais do que dois subtítulos devem ser usados. Todos os títulos devem ser em fonte 10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numerados sequencialmente.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3.3.1. Subtítulo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</w:t>
      </w:r>
      <w:proofErr w:type="gramEnd"/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subtítulo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 ser em tamanho 10, em negrito e itálico, e com espaçamentos antes e depois, respectivamente, 0pt e 0pt.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3.3.2. Subtítulo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</w:t>
      </w:r>
      <w:proofErr w:type="gramEnd"/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subtítulo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 ser em tamanho 10, em itálico, e com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espaçamentos antes e depois, respectivamente, 0pt e 0pt.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3.4. Figuras e tabelas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figuras e tabelas devem ser centralizadas na coluna. Figuras e tabelas grandes (por exemplo, Tab. 1) podem ser divididas entre ambas as colunas e preferencialmente devem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 posicionadas na parte superior ou na parte inferior da página.</w:t>
      </w: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gráficos podem ser em cores. Por favor, use apenas cores sólidas as quais contrastam bem na tela e em uma via impressa em preto-e-branco, como mostrado na Fig. 1. Verifique se a resolução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é suficiente para revelar os detalhes importantes na figura. A Fig. 1 é apenas um exemplo de um gráfico experimental </w:t>
      </w:r>
      <w:r>
        <w:rPr>
          <w:rFonts w:ascii="Times New Roman" w:eastAsia="Times New Roman" w:hAnsi="Times New Roman" w:cs="Times New Roman"/>
          <w:sz w:val="20"/>
          <w:szCs w:val="20"/>
        </w:rPr>
        <w:t>o qual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foi ajustado a uma curva teórica.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Verifique todas as figuras do artigo tanto na tela quanto em uma via impressa em preto-e-branco.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Quando você verificar o seu artigo em uma via impressa em preto-e-branco, certifique-se que: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r>
        <w:rPr>
          <w:rFonts w:eastAsia="Times New Roman" w:cs="Times New Roman"/>
          <w:color w:val="1D1D1D"/>
          <w:lang w:eastAsia="en-US"/>
        </w:rPr>
        <w:t xml:space="preserve">as cores </w:t>
      </w:r>
      <w:proofErr w:type="spellStart"/>
      <w:r>
        <w:rPr>
          <w:rFonts w:eastAsia="Times New Roman" w:cs="Times New Roman"/>
          <w:color w:val="1D1D1D"/>
          <w:lang w:eastAsia="en-US"/>
        </w:rPr>
        <w:t>usadas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cada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figura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contrastam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bem</w:t>
      </w:r>
      <w:proofErr w:type="spellEnd"/>
      <w:r>
        <w:rPr>
          <w:rFonts w:eastAsia="Times New Roman" w:cs="Times New Roman"/>
          <w:color w:val="1D1D1D"/>
          <w:lang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r>
        <w:rPr>
          <w:rFonts w:eastAsia="Times New Roman" w:cs="Times New Roman"/>
          <w:color w:val="1D1D1D"/>
          <w:lang w:eastAsia="en-US"/>
        </w:rPr>
        <w:t xml:space="preserve">a </w:t>
      </w:r>
      <w:proofErr w:type="spellStart"/>
      <w:r>
        <w:rPr>
          <w:rFonts w:eastAsia="Times New Roman" w:cs="Times New Roman"/>
          <w:color w:val="1D1D1D"/>
          <w:lang w:eastAsia="en-US"/>
        </w:rPr>
        <w:t>imagem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usada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cada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figura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é </w:t>
      </w:r>
      <w:proofErr w:type="spellStart"/>
      <w:r>
        <w:rPr>
          <w:rFonts w:eastAsia="Times New Roman" w:cs="Times New Roman"/>
          <w:color w:val="1D1D1D"/>
          <w:lang w:eastAsia="en-US"/>
        </w:rPr>
        <w:t>clara</w:t>
      </w:r>
      <w:proofErr w:type="spellEnd"/>
      <w:r>
        <w:rPr>
          <w:rFonts w:eastAsia="Times New Roman" w:cs="Times New Roman"/>
          <w:color w:val="1D1D1D"/>
          <w:lang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proofErr w:type="gramStart"/>
      <w:r>
        <w:rPr>
          <w:rFonts w:eastAsia="Times New Roman" w:cs="Times New Roman"/>
          <w:color w:val="1D1D1D"/>
          <w:lang w:eastAsia="en-US"/>
        </w:rPr>
        <w:t>todos</w:t>
      </w:r>
      <w:proofErr w:type="spellEnd"/>
      <w:proofErr w:type="gram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rótulos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texto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cada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figura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são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legíveis</w:t>
      </w:r>
      <w:proofErr w:type="spellEnd"/>
      <w:r>
        <w:rPr>
          <w:rFonts w:eastAsia="Times New Roman" w:cs="Times New Roman"/>
          <w:color w:val="1D1D1D"/>
          <w:lang w:eastAsia="en-US"/>
        </w:rPr>
        <w:t>.</w:t>
      </w:r>
    </w:p>
    <w:p w:rsidR="00BA4525" w:rsidRDefault="00BA4525">
      <w:pPr>
        <w:sectPr w:rsidR="00BA4525">
          <w:type w:val="continuous"/>
          <w:pgSz w:w="11906" w:h="16838"/>
          <w:pgMar w:top="1559" w:right="1134" w:bottom="1560" w:left="1417" w:header="567" w:footer="1134" w:gutter="0"/>
          <w:cols w:num="2" w:space="284"/>
          <w:formProt w:val="0"/>
          <w:docGrid w:linePitch="100" w:charSpace="8192"/>
        </w:sectPr>
      </w:pPr>
    </w:p>
    <w:p w:rsidR="00BA4525" w:rsidRDefault="00071CE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Tabela 1. </w:t>
      </w:r>
      <w:r>
        <w:rPr>
          <w:rFonts w:ascii="Times New Roman" w:eastAsia="Times New Roman" w:hAnsi="Times New Roman" w:cs="Times New Roman"/>
          <w:sz w:val="16"/>
          <w:szCs w:val="16"/>
        </w:rPr>
        <w:t>Tamanho das fontes para o artigo. A legenda vem antes da tabela.</w:t>
      </w:r>
    </w:p>
    <w:p w:rsidR="00BA4525" w:rsidRDefault="00BA4525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A4525" w:rsidRDefault="00BA4525">
      <w:pPr>
        <w:sectPr w:rsidR="00BA4525">
          <w:type w:val="continuous"/>
          <w:pgSz w:w="11906" w:h="16838"/>
          <w:pgMar w:top="1559" w:right="1134" w:bottom="1560" w:left="1417" w:header="567" w:footer="1134" w:gutter="0"/>
          <w:cols w:space="720"/>
          <w:formProt w:val="0"/>
          <w:docGrid w:linePitch="100" w:charSpace="8192"/>
        </w:sectPr>
      </w:pPr>
    </w:p>
    <w:tbl>
      <w:tblPr>
        <w:tblW w:w="9210" w:type="dxa"/>
        <w:jc w:val="center"/>
        <w:tblLayout w:type="fixed"/>
        <w:tblLook w:val="0000"/>
      </w:tblPr>
      <w:tblGrid>
        <w:gridCol w:w="1050"/>
        <w:gridCol w:w="2787"/>
        <w:gridCol w:w="2512"/>
        <w:gridCol w:w="1660"/>
        <w:gridCol w:w="1201"/>
      </w:tblGrid>
      <w:tr w:rsidR="00BA4525">
        <w:trPr>
          <w:jc w:val="center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Tamanho</w:t>
            </w:r>
          </w:p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Apresentação (Time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Roman)</w:t>
            </w:r>
          </w:p>
        </w:tc>
      </w:tr>
      <w:tr w:rsidR="00BA4525">
        <w:trPr>
          <w:jc w:val="center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BA4525">
            <w:pPr>
              <w:widowControl w:val="0"/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Negrito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Negrito / Itálico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Itálico</w:t>
            </w:r>
          </w:p>
        </w:tc>
      </w:tr>
      <w:tr w:rsidR="00BA4525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 das tabelas e das figuras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Títulos: Tabela e Figura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A4525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Corpo do texto e Referências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Títulos (em maiúsculo)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Subtítulo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Subtítulo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BA4525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Nome do(s)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A4525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 do artigo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525" w:rsidRDefault="00071CE0">
            <w:pPr>
              <w:widowControl w:val="0"/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A4525" w:rsidRDefault="00BA4525">
      <w:pPr>
        <w:rPr>
          <w:rFonts w:eastAsia="Times New Roman" w:cs="Times New Roman"/>
          <w:color w:val="1D1D1D"/>
        </w:rPr>
      </w:pPr>
    </w:p>
    <w:p w:rsidR="00BA4525" w:rsidRDefault="00BA4525">
      <w:pPr>
        <w:sectPr w:rsidR="00BA4525">
          <w:type w:val="continuous"/>
          <w:pgSz w:w="11906" w:h="16838"/>
          <w:pgMar w:top="1559" w:right="1134" w:bottom="1560" w:left="1417" w:header="567" w:footer="1134" w:gutter="0"/>
          <w:cols w:space="720"/>
          <w:formProt w:val="0"/>
          <w:docGrid w:linePitch="100" w:charSpace="8192"/>
        </w:sect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3.5. Legenda das Figuras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figuras devem ser numeradas 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algarismos arábicos. As legendas das figuras devem ser em fonte tamanho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As legendas de uma única linha devem ser centralizadas, enquanto legendas com múltiplas linhas devem ser justificadas. As legendas com os números das figuras devem ser colocadas apó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as respectivas figuras, como mostrado na Fig. 1.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 trabalhos devem conter somente figuras inéditas do(s) próprio(s)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 A inclusão de figuras já publicadas em outra revista ou livro pressuporá autorização por parte dos titulares do direito autora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l, sendo o(s)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responsáveis por tal medida.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figuras com dados / resultados técnicos devem ter marcação limítrofe nos quatro lados, com os indicadores de escala (marcas) em todos os lados, conforme Fig. 1.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Mencionar as figuras no texto como </w:t>
      </w:r>
      <w:r>
        <w:rPr>
          <w:rFonts w:ascii="Times New Roman" w:eastAsia="Times New Roman" w:hAnsi="Times New Roman" w:cs="Times New Roman"/>
          <w:sz w:val="20"/>
          <w:szCs w:val="20"/>
        </w:rPr>
        <w:t>“Fig. 1” ou, se no início de uma frase, como “Figura 1”.</w:t>
      </w:r>
    </w:p>
    <w:p w:rsidR="00BA4525" w:rsidRDefault="00071CE0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2825115" cy="2259965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819" t="6220" r="4780" b="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525" w:rsidRDefault="00071CE0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Figura 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Esta figura é apenas um exemplo. A legenda deve vir após a figura.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3.6. Legenda das Tabelas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tabelas devem ser numeradas com algarismos arábicos. As legendas das tabelas devem ser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centralizadas e com tamanho de fonte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As legendas com os números da tabela devem ser colocadas antes das respectivas tabelas, como mostrado na Tab. 1.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Mencionar as tabelas no texto como “Tab. 1” ou, se no início de uma frase, como “Tabela 1”.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3.7. Nú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meros de página, cabeçalhos 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rodapés</w:t>
      </w:r>
      <w:proofErr w:type="gramEnd"/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números de página, cabeçalhos e rodapés não devem ser modificados.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3.8. Links e marcadores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Todos os links e marcadores deverão ser removidos dos artigos. Se você precisar se referir a um endereço de e-mail ou URL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seu artigo, você deve digitar o endereço ou URL totalmente em letra normal.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3.9. Referências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título da seção de Referências Bibliográficas não deve ser numerado. Todos os itens da referência devem estar com tamanho de fonte 10. Por favor, utilize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estilos regular, itálico e negrito para distinguir diferentes campos, como mostrado na seção de Referências Bibliográficas. Número de itens de referência consecutivamente entre colchetes (por exemplo, [1]).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Ao final do trabalho estas devem aparecer na se</w:t>
      </w:r>
      <w:r>
        <w:rPr>
          <w:rFonts w:ascii="Times New Roman" w:eastAsia="Times New Roman" w:hAnsi="Times New Roman" w:cs="Times New Roman"/>
          <w:sz w:val="20"/>
          <w:szCs w:val="20"/>
        </w:rPr>
        <w:t>ção “Referência Bibliográfica” por ordem de apresentação no texto.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se referir a um item da referência, por favor, basta utilizar o número da referência, como em [2]. Não use "Ref. [3]" ou "referência [3]", exceto no início de uma frase, por exemplo, "Re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ferência [3] mostra...". Várias referências são numeradas com suportes distintos (por exemplo, [2], [4 - 6]). Exemplos de itens de referência de diferentes categorias mostradas na seção de Referências Bibliográficas incluem: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Artigos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revistas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</w:t>
      </w:r>
      <w:r>
        <w:rPr>
          <w:rFonts w:eastAsia="Times New Roman" w:cs="Times New Roman"/>
          <w:color w:val="1D1D1D"/>
          <w:lang w:eastAsia="en-US"/>
        </w:rPr>
        <w:t>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</w:t>
      </w:r>
      <w:proofErr w:type="spellStart"/>
      <w:r>
        <w:rPr>
          <w:rFonts w:eastAsia="Times New Roman" w:cs="Times New Roman"/>
          <w:color w:val="1D1D1D"/>
          <w:lang w:eastAsia="en-US"/>
        </w:rPr>
        <w:t>nesta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ordem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(s) do(s) </w:t>
      </w:r>
      <w:proofErr w:type="spellStart"/>
      <w:proofErr w:type="gram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>(</w:t>
      </w:r>
      <w:proofErr w:type="spellStart"/>
      <w:proofErr w:type="gramEnd"/>
      <w:r>
        <w:rPr>
          <w:rFonts w:eastAsia="Times New Roman" w:cs="Times New Roman"/>
          <w:color w:val="1D1D1D"/>
          <w:lang w:eastAsia="en-US"/>
        </w:rPr>
        <w:t>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artigo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abreviação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periódico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volume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negrito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seguido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dois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pontos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página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inicial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página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final e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[1];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Dissertações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as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o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dissertação</w:t>
      </w:r>
      <w:proofErr w:type="spellEnd"/>
      <w:r>
        <w:rPr>
          <w:rFonts w:eastAsia="Times New Roman" w:cs="Times New Roman"/>
          <w:color w:val="1D1D1D"/>
          <w:lang w:eastAsia="en-US"/>
        </w:rPr>
        <w:t>, “</w:t>
      </w:r>
      <w:proofErr w:type="spellStart"/>
      <w:r>
        <w:rPr>
          <w:rFonts w:eastAsia="Times New Roman" w:cs="Times New Roman"/>
          <w:color w:val="1D1D1D"/>
          <w:lang w:eastAsia="en-US"/>
        </w:rPr>
        <w:t>Dissertação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Mestrado</w:t>
      </w:r>
      <w:proofErr w:type="spellEnd"/>
      <w:r>
        <w:rPr>
          <w:rFonts w:eastAsia="Times New Roman" w:cs="Times New Roman"/>
          <w:color w:val="1D1D1D"/>
          <w:lang w:eastAsia="en-US"/>
        </w:rPr>
        <w:t>”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Departamento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Universidade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conclusão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[2];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as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o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tese</w:t>
      </w:r>
      <w:proofErr w:type="spellEnd"/>
      <w:r>
        <w:rPr>
          <w:rFonts w:eastAsia="Times New Roman" w:cs="Times New Roman"/>
          <w:color w:val="1D1D1D"/>
          <w:lang w:eastAsia="en-US"/>
        </w:rPr>
        <w:t>, “</w:t>
      </w:r>
      <w:proofErr w:type="spellStart"/>
      <w:r>
        <w:rPr>
          <w:rFonts w:eastAsia="Times New Roman" w:cs="Times New Roman"/>
          <w:color w:val="1D1D1D"/>
          <w:lang w:eastAsia="en-US"/>
        </w:rPr>
        <w:t>Tese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Doutorado</w:t>
      </w:r>
      <w:proofErr w:type="spellEnd"/>
      <w:r>
        <w:rPr>
          <w:rFonts w:eastAsia="Times New Roman" w:cs="Times New Roman"/>
          <w:color w:val="1D1D1D"/>
          <w:lang w:eastAsia="en-US"/>
        </w:rPr>
        <w:t>”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Departamento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Universidade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conclusão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[3];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Anais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conferências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publicadas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(s) do(s) </w:t>
      </w:r>
      <w:proofErr w:type="spell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>(</w:t>
      </w:r>
      <w:proofErr w:type="spellStart"/>
      <w:r>
        <w:rPr>
          <w:rFonts w:eastAsia="Times New Roman" w:cs="Times New Roman"/>
          <w:color w:val="1D1D1D"/>
          <w:lang w:eastAsia="en-US"/>
        </w:rPr>
        <w:t>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o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trabalho</w:t>
      </w:r>
      <w:proofErr w:type="spellEnd"/>
      <w:r>
        <w:rPr>
          <w:rFonts w:eastAsia="Times New Roman" w:cs="Times New Roman"/>
          <w:color w:val="1D1D1D"/>
          <w:lang w:eastAsia="en-US"/>
        </w:rPr>
        <w:t>, “</w:t>
      </w:r>
      <w:proofErr w:type="spellStart"/>
      <w:r>
        <w:rPr>
          <w:rFonts w:eastAsia="Times New Roman" w:cs="Times New Roman"/>
          <w:color w:val="1D1D1D"/>
          <w:lang w:eastAsia="en-US"/>
        </w:rPr>
        <w:t>Anais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Conferência</w:t>
      </w:r>
      <w:proofErr w:type="spellEnd"/>
      <w:r>
        <w:rPr>
          <w:rFonts w:eastAsia="Times New Roman" w:cs="Times New Roman"/>
          <w:color w:val="1D1D1D"/>
          <w:lang w:eastAsia="en-US"/>
        </w:rPr>
        <w:t>”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página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inicial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página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final e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[4];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Livros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(s) do(s) </w:t>
      </w:r>
      <w:proofErr w:type="spellStart"/>
      <w:proofErr w:type="gram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>(</w:t>
      </w:r>
      <w:proofErr w:type="spellStart"/>
      <w:proofErr w:type="gramEnd"/>
      <w:r>
        <w:rPr>
          <w:rFonts w:eastAsia="Times New Roman" w:cs="Times New Roman"/>
          <w:color w:val="1D1D1D"/>
          <w:lang w:eastAsia="en-US"/>
        </w:rPr>
        <w:t>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livro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r>
        <w:rPr>
          <w:rFonts w:eastAsia="Times New Roman" w:cs="Times New Roman"/>
          <w:color w:val="1D1D1D"/>
          <w:lang w:eastAsia="en-US"/>
        </w:rPr>
        <w:t xml:space="preserve">da </w:t>
      </w:r>
      <w:proofErr w:type="spellStart"/>
      <w:r>
        <w:rPr>
          <w:rFonts w:eastAsia="Times New Roman" w:cs="Times New Roman"/>
          <w:color w:val="1D1D1D"/>
          <w:lang w:eastAsia="en-US"/>
        </w:rPr>
        <w:t>editora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país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</w:t>
      </w:r>
      <w:r>
        <w:rPr>
          <w:rFonts w:eastAsia="Times New Roman" w:cs="Times New Roman"/>
          <w:color w:val="1D1D1D"/>
          <w:lang w:eastAsia="en-US"/>
        </w:rPr>
        <w:t>n</w:t>
      </w:r>
      <w:r>
        <w:rPr>
          <w:rFonts w:eastAsia="Times New Roman" w:cs="Times New Roman"/>
          <w:color w:val="1D1D1D"/>
          <w:lang w:eastAsia="en-US"/>
        </w:rPr>
        <w:t xml:space="preserve">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 e </w:t>
      </w:r>
      <w:proofErr w:type="spellStart"/>
      <w:r>
        <w:rPr>
          <w:rFonts w:eastAsia="Times New Roman" w:cs="Times New Roman"/>
          <w:color w:val="1D1D1D"/>
          <w:lang w:eastAsia="en-US"/>
        </w:rPr>
        <w:t>páginas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consultadas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[5];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Artigos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encaminhados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para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(s) do(s) </w:t>
      </w:r>
      <w:proofErr w:type="spellStart"/>
      <w:proofErr w:type="gram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>(</w:t>
      </w:r>
      <w:proofErr w:type="spellStart"/>
      <w:proofErr w:type="gramEnd"/>
      <w:r>
        <w:rPr>
          <w:rFonts w:eastAsia="Times New Roman" w:cs="Times New Roman"/>
          <w:color w:val="1D1D1D"/>
          <w:lang w:eastAsia="en-US"/>
        </w:rPr>
        <w:t>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título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artigo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abreviação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periódico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 e </w:t>
      </w:r>
      <w:proofErr w:type="spellStart"/>
      <w:r>
        <w:rPr>
          <w:rFonts w:eastAsia="Times New Roman" w:cs="Times New Roman"/>
          <w:color w:val="1D1D1D"/>
          <w:lang w:eastAsia="en-US"/>
        </w:rPr>
        <w:t>p</w:t>
      </w:r>
      <w:r>
        <w:rPr>
          <w:rFonts w:eastAsia="Times New Roman" w:cs="Times New Roman"/>
          <w:color w:val="1D1D1D"/>
          <w:lang w:eastAsia="en-US"/>
        </w:rPr>
        <w:t>ossível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[6]. </w:t>
      </w:r>
      <w:proofErr w:type="spellStart"/>
      <w:r>
        <w:rPr>
          <w:rFonts w:eastAsia="Times New Roman" w:cs="Times New Roman"/>
          <w:color w:val="1D1D1D"/>
          <w:lang w:eastAsia="en-US"/>
        </w:rPr>
        <w:t>Recomendamos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entretanto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que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esse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tipo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de </w:t>
      </w:r>
      <w:proofErr w:type="spellStart"/>
      <w:r>
        <w:rPr>
          <w:rFonts w:eastAsia="Times New Roman" w:cs="Times New Roman"/>
          <w:color w:val="1D1D1D"/>
          <w:lang w:eastAsia="en-US"/>
        </w:rPr>
        <w:t>citação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seja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evitado</w:t>
      </w:r>
      <w:proofErr w:type="spellEnd"/>
      <w:r>
        <w:rPr>
          <w:rFonts w:eastAsia="Times New Roman" w:cs="Times New Roman"/>
          <w:color w:val="1D1D1D"/>
          <w:lang w:eastAsia="en-US"/>
        </w:rPr>
        <w:t>;</w:t>
      </w:r>
    </w:p>
    <w:p w:rsidR="00BA4525" w:rsidRDefault="00071CE0">
      <w:pPr>
        <w:pStyle w:val="Corpodetexto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D1D1D"/>
          <w:lang w:eastAsia="en-US"/>
        </w:rPr>
      </w:pPr>
      <w:proofErr w:type="spellStart"/>
      <w:r>
        <w:rPr>
          <w:rFonts w:eastAsia="Times New Roman" w:cs="Times New Roman"/>
          <w:color w:val="1D1D1D"/>
          <w:lang w:eastAsia="en-US"/>
        </w:rPr>
        <w:t>Páginas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Web, as </w:t>
      </w:r>
      <w:proofErr w:type="spellStart"/>
      <w:r>
        <w:rPr>
          <w:rFonts w:eastAsia="Times New Roman" w:cs="Times New Roman"/>
          <w:color w:val="1D1D1D"/>
          <w:lang w:eastAsia="en-US"/>
        </w:rPr>
        <w:t>quais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devem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conter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se </w:t>
      </w:r>
      <w:proofErr w:type="spellStart"/>
      <w:r>
        <w:rPr>
          <w:rFonts w:eastAsia="Times New Roman" w:cs="Times New Roman"/>
          <w:color w:val="1D1D1D"/>
          <w:lang w:eastAsia="en-US"/>
        </w:rPr>
        <w:t>disponíveis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nome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(s) do(s) </w:t>
      </w:r>
      <w:proofErr w:type="spellStart"/>
      <w:proofErr w:type="gramStart"/>
      <w:r>
        <w:rPr>
          <w:rFonts w:eastAsia="Times New Roman" w:cs="Times New Roman"/>
          <w:color w:val="1D1D1D"/>
          <w:lang w:eastAsia="en-US"/>
        </w:rPr>
        <w:t>autor</w:t>
      </w:r>
      <w:proofErr w:type="spellEnd"/>
      <w:r>
        <w:rPr>
          <w:rFonts w:eastAsia="Times New Roman" w:cs="Times New Roman"/>
          <w:color w:val="1D1D1D"/>
          <w:lang w:eastAsia="en-US"/>
        </w:rPr>
        <w:t>(</w:t>
      </w:r>
      <w:proofErr w:type="spellStart"/>
      <w:proofErr w:type="gramEnd"/>
      <w:r>
        <w:rPr>
          <w:rFonts w:eastAsia="Times New Roman" w:cs="Times New Roman"/>
          <w:color w:val="1D1D1D"/>
          <w:lang w:eastAsia="en-US"/>
        </w:rPr>
        <w:t>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abreviação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</w:t>
      </w:r>
      <w:proofErr w:type="spellStart"/>
      <w:r>
        <w:rPr>
          <w:rFonts w:eastAsia="Times New Roman" w:cs="Times New Roman"/>
          <w:color w:val="1D1D1D"/>
          <w:lang w:eastAsia="en-US"/>
        </w:rPr>
        <w:t>periódico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itálico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do volume (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negrito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</w:t>
      </w:r>
      <w:proofErr w:type="spellStart"/>
      <w:r>
        <w:rPr>
          <w:rFonts w:eastAsia="Times New Roman" w:cs="Times New Roman"/>
          <w:color w:val="1D1D1D"/>
          <w:lang w:eastAsia="en-US"/>
        </w:rPr>
        <w:t>número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página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1D1D1D"/>
          <w:lang w:eastAsia="en-US"/>
        </w:rPr>
        <w:t>ano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</w:t>
      </w:r>
      <w:proofErr w:type="spellStart"/>
      <w:r>
        <w:rPr>
          <w:rFonts w:eastAsia="Times New Roman" w:cs="Times New Roman"/>
          <w:color w:val="1D1D1D"/>
          <w:lang w:eastAsia="en-US"/>
        </w:rPr>
        <w:t>publicação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(entre </w:t>
      </w:r>
      <w:proofErr w:type="spellStart"/>
      <w:r>
        <w:rPr>
          <w:rFonts w:eastAsia="Times New Roman" w:cs="Times New Roman"/>
          <w:color w:val="1D1D1D"/>
          <w:lang w:eastAsia="en-US"/>
        </w:rPr>
        <w:t>parênteses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), data de </w:t>
      </w:r>
      <w:proofErr w:type="spellStart"/>
      <w:r>
        <w:rPr>
          <w:rFonts w:eastAsia="Times New Roman" w:cs="Times New Roman"/>
          <w:color w:val="1D1D1D"/>
          <w:lang w:eastAsia="en-US"/>
        </w:rPr>
        <w:t>consulta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e o </w:t>
      </w:r>
      <w:proofErr w:type="spellStart"/>
      <w:r>
        <w:rPr>
          <w:rFonts w:eastAsia="Times New Roman" w:cs="Times New Roman"/>
          <w:color w:val="1D1D1D"/>
          <w:lang w:eastAsia="en-US"/>
        </w:rPr>
        <w:t>sítio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da internet </w:t>
      </w:r>
      <w:proofErr w:type="spellStart"/>
      <w:r>
        <w:rPr>
          <w:rFonts w:eastAsia="Times New Roman" w:cs="Times New Roman"/>
          <w:color w:val="1D1D1D"/>
          <w:lang w:eastAsia="en-US"/>
        </w:rPr>
        <w:t>onde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se </w:t>
      </w:r>
      <w:proofErr w:type="spellStart"/>
      <w:r>
        <w:rPr>
          <w:rFonts w:eastAsia="Times New Roman" w:cs="Times New Roman"/>
          <w:color w:val="1D1D1D"/>
          <w:lang w:eastAsia="en-US"/>
        </w:rPr>
        <w:t>encontra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o </w:t>
      </w:r>
      <w:proofErr w:type="spellStart"/>
      <w:r>
        <w:rPr>
          <w:rFonts w:eastAsia="Times New Roman" w:cs="Times New Roman"/>
          <w:color w:val="1D1D1D"/>
          <w:lang w:eastAsia="en-US"/>
        </w:rPr>
        <w:t>artigo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. </w:t>
      </w:r>
      <w:proofErr w:type="spellStart"/>
      <w:r>
        <w:rPr>
          <w:rFonts w:eastAsia="Times New Roman" w:cs="Times New Roman"/>
          <w:color w:val="1D1D1D"/>
          <w:lang w:eastAsia="en-US"/>
        </w:rPr>
        <w:t>Veja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exemplo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1D1D1D"/>
          <w:lang w:eastAsia="en-US"/>
        </w:rPr>
        <w:t>em</w:t>
      </w:r>
      <w:proofErr w:type="spellEnd"/>
      <w:r>
        <w:rPr>
          <w:rFonts w:eastAsia="Times New Roman" w:cs="Times New Roman"/>
          <w:color w:val="1D1D1D"/>
          <w:lang w:eastAsia="en-US"/>
        </w:rPr>
        <w:t xml:space="preserve"> [7].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3.10. Equações e teoremas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Não apresentar as expressões matemáticas ao longo do texto,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como parte de uma sentença, mas digitá-las em linhas separadas utilizando o próprio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MS/Word, como mostrado na Eq. 1.</w:t>
      </w:r>
    </w:p>
    <w:p w:rsidR="00BA4525" w:rsidRDefault="00BA4525">
      <w:pPr>
        <w:ind w:left="0" w:hanging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A4525">
        <w:pict/>
      </w:r>
      <w:r w:rsidRPr="00BA4525">
        <w:pict>
          <v:shape id="_x0000_tole_rId15" o:spid="_x0000_s1028" type="#_x0000_m1029" style="position:absolute;left:0;text-align:left;margin-left:0;margin-top:0;width:49.95pt;height:49.95pt;z-index:251658752;mso-wrap-style:none;v-text-anchor:middle" coordsize="" o:allowincell="f" path="m,l-127,r,-127l,-127xe" filled="f" stroked="f" strokecolor="#3465a4">
            <v:fill o:detectmouseclick="t"/>
            <v:stroke joinstyle="round" endcap="flat"/>
          </v:shape>
        </w:pict>
      </w:r>
      <w:r w:rsidRPr="00BA4525">
        <w:pict>
          <v:shapetype id="_x0000_tole_rId9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8480" w:dyaOrig="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o:spid="_x0000_i1025" type="#_x0000_t75" style="width:77.55pt;height:24pt;visibility:visible;mso-wrap-distance-right:0" o:ole="">
            <v:imagedata r:id="rId15" o:title=""/>
          </v:shape>
          <o:OLEObject Type="Embed" ProgID="Microsoft" ShapeID="ole_rId9" DrawAspect="Content" ObjectID="_1831181391" r:id="rId16"/>
        </w:object>
      </w:r>
      <w:r w:rsidR="00071CE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(1)</w:t>
      </w: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números que identificam as expressões matemáticas devem vir: 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direita, no final da linha e entre parênteses.</w:t>
      </w:r>
    </w:p>
    <w:p w:rsidR="00BA4525" w:rsidRDefault="00071CE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Mencionar as equações no texto como “Eq. 1” ou, se no início de uma frase, como “Equação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888888"/>
          <w:sz w:val="20"/>
          <w:szCs w:val="20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4. CONCLUSÕES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Qualquer dúvida a respeito do modelo apresentado entre em contato com a </w:t>
      </w:r>
      <w:r>
        <w:rPr>
          <w:rFonts w:ascii="Times New Roman" w:eastAsia="Times New Roman" w:hAnsi="Times New Roman" w:cs="Times New Roman"/>
          <w:sz w:val="20"/>
          <w:szCs w:val="20"/>
        </w:rPr>
        <w:t>organização do evento.</w:t>
      </w:r>
    </w:p>
    <w:p w:rsidR="00BA4525" w:rsidRDefault="00BA4525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AGRA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DECIMENTOS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XXVII Congresso Nacional de Criminalística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gostaria de agradecer aos Peritos Criminais participantes que </w:t>
      </w:r>
      <w:r>
        <w:rPr>
          <w:rFonts w:ascii="Times New Roman" w:eastAsia="Times New Roman" w:hAnsi="Times New Roman" w:cs="Times New Roman"/>
          <w:sz w:val="20"/>
          <w:szCs w:val="20"/>
        </w:rPr>
        <w:t>se dispuseram a apresentar o trabalho aos demais colegas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bem como </w:t>
      </w:r>
      <w:r>
        <w:rPr>
          <w:rFonts w:ascii="Times New Roman" w:eastAsia="Times New Roman" w:hAnsi="Times New Roman" w:cs="Times New Roman"/>
          <w:sz w:val="20"/>
          <w:szCs w:val="20"/>
        </w:rPr>
        <w:t>à Revista Brasileira de Criminalística e à Associação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Brasileira de Cr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iminalística – ABC pelo apoio concedido.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REFERÊNCIAS BIBLIOGRÁFICAS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[1] G.M. Moore;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A.R.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Robertson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Suicide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attempsts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by firearms and by leaping from heights: a comparative study of survivors.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J.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Psychiatry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156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1425-1431 (1999).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[2]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S.C.P.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Silva. A contribuição da perícia odontológica na identificação de cadáveres.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Dissertação de Mestrado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Departamento de Odontologia, Universidade do Porto (2007).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[3] M. Abel. Estudo da perícia 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petrografia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sedimentar e sua importância para a 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genharia de conhecimento.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Tese de Doutorado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Departamento de Engenharia Civil, Universidade Federal do Rio Grande do Sul (2001).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[4]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M.A.A.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Pires. O perfil Profissional do Perito Judicial Contábil.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Anais da 19ª Convenção dos Contabilistas do Estado de São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Paulo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14-17 (2005).</w:t>
      </w:r>
      <w:proofErr w:type="gramEnd"/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[5] L.B. Fricke.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Traffic Accident Reconstruction, Northwestern University Traffic Institute,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United States of America (1990) 210-234.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[6]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C.R.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Dias; E.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Antedomenico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Comoriência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ponderações jurídicas 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tanatológicas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Rev. Tribunais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ara ser publicado em 2011).</w:t>
      </w:r>
    </w:p>
    <w:p w:rsidR="00BA4525" w:rsidRDefault="00071CE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[7] G.M. Moore;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A.R.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Robertson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Suicide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attempsts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by firearms and by leaping from heights: a comparative study of survivors.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Am. J. Psychiatry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/>
        </w:rPr>
        <w:t>156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1425-1431 (1999).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Retirado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01/01/2011, de http://www.xxx.com.br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A4525" w:rsidRDefault="00071CE0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APÊNDICES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OU ANEXOS</w:t>
      </w:r>
    </w:p>
    <w:p w:rsidR="00BA4525" w:rsidRDefault="00BA4525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4525" w:rsidRDefault="00071CE0">
      <w:pPr>
        <w:spacing w:after="0"/>
        <w:ind w:left="0"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Sugere-se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utilizar apêndices ou anexos somente em último caso. Entretanto, se for necessário, esta seção virá após as Referências Bibliográficas, mas deve estar contemplad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tamanho máximo do resumo, ou seja,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laudas.</w:t>
      </w:r>
    </w:p>
    <w:p w:rsidR="00BA4525" w:rsidRDefault="00071CE0">
      <w:pPr>
        <w:spacing w:after="0"/>
        <w:ind w:left="0"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Considera-se apêndice o </w:t>
      </w:r>
      <w:r>
        <w:rPr>
          <w:rFonts w:ascii="Times New Roman" w:eastAsia="Times New Roman" w:hAnsi="Times New Roman" w:cs="Times New Roman"/>
          <w:sz w:val="20"/>
          <w:szCs w:val="20"/>
        </w:rPr>
        <w:t>texto ou documento elaborado pelo autor, a fim de complementar sua argumentação, sem prejuízo da unidade nuclear do trabalho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Considera-se anexo o texto ou documento não elaborado pelo autor, que serve de fundamentação, comprovação e ilustração. A inclusão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anexos pressuporá autorização por parte dos titulares do direito autoral, sendo o(s)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autor(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responsáveis por tal medida.</w:t>
      </w: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  <w:rPr>
          <w:vertAlign w:val="baseline"/>
        </w:rPr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pacing w:after="0"/>
        <w:ind w:left="0" w:firstLine="0"/>
        <w:jc w:val="both"/>
      </w:pPr>
    </w:p>
    <w:p w:rsidR="00BA4525" w:rsidRDefault="00BA4525">
      <w:pPr>
        <w:sectPr w:rsidR="00BA4525">
          <w:type w:val="continuous"/>
          <w:pgSz w:w="11906" w:h="16838"/>
          <w:pgMar w:top="1559" w:right="1134" w:bottom="1560" w:left="1417" w:header="567" w:footer="1134" w:gutter="0"/>
          <w:cols w:num="2" w:space="284"/>
          <w:formProt w:val="0"/>
          <w:docGrid w:linePitch="100" w:charSpace="8192"/>
        </w:sectPr>
      </w:pPr>
    </w:p>
    <w:p w:rsidR="00BA4525" w:rsidRDefault="00BA4525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BA4525" w:rsidSect="00BA4525">
      <w:type w:val="continuous"/>
      <w:pgSz w:w="11906" w:h="16838"/>
      <w:pgMar w:top="1559" w:right="1134" w:bottom="1560" w:left="1417" w:header="567" w:footer="1134" w:gutter="0"/>
      <w:cols w:num="2" w:space="284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CE0" w:rsidRDefault="00071CE0" w:rsidP="00BA4525">
      <w:pPr>
        <w:spacing w:after="0" w:line="240" w:lineRule="auto"/>
      </w:pPr>
      <w:r>
        <w:separator/>
      </w:r>
    </w:p>
  </w:endnote>
  <w:endnote w:type="continuationSeparator" w:id="0">
    <w:p w:rsidR="00071CE0" w:rsidRDefault="00071CE0" w:rsidP="00BA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BA4525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BA4525">
    <w:pPr>
      <w:tabs>
        <w:tab w:val="center" w:pos="4252"/>
        <w:tab w:val="right" w:pos="8504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BA4525" w:rsidRDefault="00BA4525">
    <w:pPr>
      <w:tabs>
        <w:tab w:val="center" w:pos="4252"/>
        <w:tab w:val="right" w:pos="8504"/>
      </w:tabs>
      <w:spacing w:after="0" w:line="240" w:lineRule="auto"/>
      <w:ind w:left="0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BA4525">
    <w:pPr>
      <w:tabs>
        <w:tab w:val="center" w:pos="4252"/>
        <w:tab w:val="right" w:pos="8504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BA4525" w:rsidRDefault="00BA4525">
    <w:pPr>
      <w:tabs>
        <w:tab w:val="center" w:pos="4252"/>
        <w:tab w:val="right" w:pos="8504"/>
      </w:tabs>
      <w:spacing w:after="0" w:line="240" w:lineRule="auto"/>
      <w:ind w:left="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CE0" w:rsidRDefault="00071CE0" w:rsidP="00BA4525">
      <w:pPr>
        <w:spacing w:after="0" w:line="240" w:lineRule="auto"/>
      </w:pPr>
      <w:r>
        <w:separator/>
      </w:r>
    </w:p>
  </w:footnote>
  <w:footnote w:type="continuationSeparator" w:id="0">
    <w:p w:rsidR="00071CE0" w:rsidRDefault="00071CE0" w:rsidP="00BA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BA4525">
    <w:pPr>
      <w:tabs>
        <w:tab w:val="center" w:pos="4252"/>
        <w:tab w:val="right" w:pos="8504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071CE0">
      <w:rPr>
        <w:color w:val="000000"/>
      </w:rPr>
      <w:instrText>PAGE</w:instrText>
    </w:r>
    <w:r>
      <w:rPr>
        <w:color w:val="000000"/>
      </w:rPr>
      <w:fldChar w:fldCharType="separate"/>
    </w:r>
    <w:proofErr w:type="gramStart"/>
    <w:r w:rsidR="00071CE0">
      <w:rPr>
        <w:color w:val="000000"/>
      </w:rPr>
      <w:t>0</w:t>
    </w:r>
    <w:proofErr w:type="gramEnd"/>
    <w:r>
      <w:rPr>
        <w:color w:val="000000"/>
      </w:rPr>
      <w:fldChar w:fldCharType="end"/>
    </w:r>
  </w:p>
  <w:p w:rsidR="00BA4525" w:rsidRDefault="00BA4525">
    <w:pPr>
      <w:tabs>
        <w:tab w:val="center" w:pos="4252"/>
        <w:tab w:val="right" w:pos="8504"/>
      </w:tabs>
      <w:ind w:left="0" w:right="36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C8104A">
    <w:pPr>
      <w:pStyle w:val="Header"/>
      <w:ind w:left="0" w:hanging="2"/>
      <w:jc w:val="center"/>
      <w:rPr>
        <w:szCs w:val="18"/>
      </w:rPr>
    </w:pPr>
    <w:r w:rsidRPr="00C8104A">
      <w:rPr>
        <w:szCs w:val="18"/>
      </w:rPr>
      <w:drawing>
        <wp:inline distT="0" distB="0" distL="0" distR="0">
          <wp:extent cx="3577590" cy="138433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77590" cy="138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25" w:rsidRDefault="00071CE0">
    <w:pPr>
      <w:pStyle w:val="Header"/>
      <w:ind w:left="0" w:hanging="2"/>
      <w:jc w:val="center"/>
      <w:rPr>
        <w:szCs w:val="18"/>
      </w:rPr>
    </w:pPr>
    <w:r>
      <w:rPr>
        <w:noProof/>
        <w:lang w:eastAsia="pt-BR"/>
      </w:rPr>
      <w:drawing>
        <wp:inline distT="0" distB="0" distL="0" distR="0">
          <wp:extent cx="3577590" cy="189166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77590" cy="189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21EC"/>
    <w:multiLevelType w:val="multilevel"/>
    <w:tmpl w:val="496AF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916837"/>
    <w:multiLevelType w:val="multilevel"/>
    <w:tmpl w:val="67965266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4525"/>
    <w:rsid w:val="00071CE0"/>
    <w:rsid w:val="00BA4525"/>
    <w:rsid w:val="00C8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8D"/>
    <w:pPr>
      <w:spacing w:after="200" w:line="276" w:lineRule="auto"/>
      <w:ind w:left="-1" w:hanging="1"/>
      <w:textAlignment w:val="top"/>
      <w:outlineLvl w:val="0"/>
    </w:pPr>
    <w:rPr>
      <w:vertAlign w:val="subscript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uiPriority w:val="9"/>
    <w:qFormat/>
    <w:rsid w:val="000A4B8D"/>
    <w:pPr>
      <w:keepNext/>
      <w:keepLines/>
      <w:spacing w:before="480" w:after="120"/>
      <w:outlineLvl w:val="9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uiPriority w:val="9"/>
    <w:semiHidden/>
    <w:unhideWhenUsed/>
    <w:qFormat/>
    <w:rsid w:val="000A4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uiPriority w:val="9"/>
    <w:semiHidden/>
    <w:unhideWhenUsed/>
    <w:qFormat/>
    <w:rsid w:val="000A4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rsid w:val="000A4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rsid w:val="000A4B8D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rsid w:val="000A4B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notaderodapChar">
    <w:name w:val="Texto de nota de rodapé Char"/>
    <w:qFormat/>
    <w:rsid w:val="000A4B8D"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ncoradanotaderodap">
    <w:name w:val="Âncora da nota de rodapé"/>
    <w:rsid w:val="00BA4525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sid w:val="000A4B8D"/>
    <w:rPr>
      <w:w w:val="100"/>
      <w:effect w:val="none"/>
      <w:vertAlign w:val="superscript"/>
      <w:em w:val="none"/>
    </w:rPr>
  </w:style>
  <w:style w:type="character" w:customStyle="1" w:styleId="apple-converted-space">
    <w:name w:val="apple-converted-space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qFormat/>
    <w:rsid w:val="000A4B8D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apple-style-span">
    <w:name w:val="apple-style-span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styleId="Nmerodepgina">
    <w:name w:val="page number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sid w:val="000A4B8D"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odapChar">
    <w:name w:val="Rodapé Char"/>
    <w:qFormat/>
    <w:rsid w:val="000A4B8D"/>
    <w:rPr>
      <w:w w:val="100"/>
      <w:position w:val="0"/>
      <w:sz w:val="22"/>
      <w:szCs w:val="22"/>
      <w:effect w:val="none"/>
      <w:vertAlign w:val="baseline"/>
      <w:em w:val="none"/>
      <w:lang w:eastAsia="en-US"/>
    </w:rPr>
  </w:style>
  <w:style w:type="character" w:customStyle="1" w:styleId="TextodebaloChar">
    <w:name w:val="Texto de balão Char"/>
    <w:qFormat/>
    <w:rsid w:val="000A4B8D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n-US"/>
    </w:rPr>
  </w:style>
  <w:style w:type="character" w:styleId="Refdecomentrio">
    <w:name w:val="annotation reference"/>
    <w:qFormat/>
    <w:rsid w:val="000A4B8D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sid w:val="000A4B8D"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AssuntodocomentrioChar">
    <w:name w:val="Assunto do comentário Char"/>
    <w:qFormat/>
    <w:rsid w:val="000A4B8D"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nfase">
    <w:name w:val="Emphasis"/>
    <w:qFormat/>
    <w:rsid w:val="000A4B8D"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IEEEParagraphChar">
    <w:name w:val="IEEE Paragraph Char"/>
    <w:qFormat/>
    <w:rsid w:val="000A4B8D"/>
    <w:rPr>
      <w:rFonts w:ascii="Times New Roman" w:eastAsia="SimSun" w:hAnsi="Times New Roman"/>
      <w:w w:val="100"/>
      <w:position w:val="0"/>
      <w:sz w:val="22"/>
      <w:szCs w:val="24"/>
      <w:effect w:val="none"/>
      <w:vertAlign w:val="baseline"/>
      <w:em w:val="none"/>
      <w:lang w:val="en-AU" w:eastAsia="zh-CN"/>
    </w:rPr>
  </w:style>
  <w:style w:type="character" w:customStyle="1" w:styleId="CorpodetextoChar">
    <w:name w:val="Corpo de texto Char"/>
    <w:qFormat/>
    <w:rsid w:val="000A4B8D"/>
    <w:rPr>
      <w:rFonts w:ascii="Times New Roman" w:eastAsia="SimSun" w:hAnsi="Times New Roman"/>
      <w:w w:val="100"/>
      <w:position w:val="0"/>
      <w:sz w:val="22"/>
      <w:effect w:val="none"/>
      <w:vertAlign w:val="baseline"/>
      <w:em w:val="none"/>
      <w:lang w:val="en-US" w:eastAsia="ar-SA"/>
    </w:rPr>
  </w:style>
  <w:style w:type="character" w:customStyle="1" w:styleId="longtext">
    <w:name w:val="long_text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hps">
    <w:name w:val="hps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Smbolosdenumerao">
    <w:name w:val="Símbolos de numeração"/>
    <w:qFormat/>
    <w:rsid w:val="00BA4525"/>
  </w:style>
  <w:style w:type="character" w:customStyle="1" w:styleId="Marcadores">
    <w:name w:val="Marcadores"/>
    <w:qFormat/>
    <w:rsid w:val="00BA4525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rsid w:val="000A4B8D"/>
    <w:pPr>
      <w:keepNext/>
      <w:keepLines/>
      <w:spacing w:before="480" w:after="120"/>
      <w:outlineLvl w:val="9"/>
    </w:pPr>
    <w:rPr>
      <w:b/>
      <w:sz w:val="72"/>
      <w:szCs w:val="72"/>
    </w:rPr>
  </w:style>
  <w:style w:type="paragraph" w:styleId="Corpodetexto">
    <w:name w:val="Body Text"/>
    <w:basedOn w:val="Normal"/>
    <w:qFormat/>
    <w:rsid w:val="000A4B8D"/>
    <w:pPr>
      <w:suppressAutoHyphens w:val="0"/>
      <w:spacing w:after="120" w:line="228" w:lineRule="auto"/>
      <w:ind w:firstLine="288"/>
      <w:jc w:val="both"/>
      <w:outlineLvl w:val="9"/>
    </w:pPr>
    <w:rPr>
      <w:rFonts w:ascii="Times New Roman" w:eastAsia="SimSun" w:hAnsi="Times New Roman"/>
      <w:sz w:val="20"/>
      <w:szCs w:val="20"/>
      <w:lang w:val="en-US" w:eastAsia="ar-SA"/>
    </w:rPr>
  </w:style>
  <w:style w:type="paragraph" w:styleId="Lista">
    <w:name w:val="List"/>
    <w:basedOn w:val="Corpodetexto"/>
    <w:rsid w:val="00BA4525"/>
    <w:rPr>
      <w:rFonts w:cs="Lucida Sans"/>
    </w:rPr>
  </w:style>
  <w:style w:type="paragraph" w:customStyle="1" w:styleId="Caption">
    <w:name w:val="Caption"/>
    <w:basedOn w:val="Normal"/>
    <w:qFormat/>
    <w:rsid w:val="00BA45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A4525"/>
    <w:pPr>
      <w:suppressLineNumbers/>
      <w:outlineLvl w:val="9"/>
    </w:pPr>
    <w:rPr>
      <w:rFonts w:cs="Lucida Sans"/>
    </w:rPr>
  </w:style>
  <w:style w:type="paragraph" w:styleId="Legenda">
    <w:name w:val="caption"/>
    <w:basedOn w:val="Normal"/>
    <w:qFormat/>
    <w:rsid w:val="00BA4525"/>
    <w:pPr>
      <w:suppressLineNumbers/>
      <w:spacing w:before="120" w:after="120"/>
      <w:outlineLvl w:val="9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qFormat/>
    <w:rsid w:val="000A4B8D"/>
    <w:pPr>
      <w:ind w:left="720"/>
      <w:contextualSpacing/>
      <w:outlineLvl w:val="9"/>
    </w:pPr>
  </w:style>
  <w:style w:type="paragraph" w:customStyle="1" w:styleId="FootnoteText">
    <w:name w:val="Footnote Text"/>
    <w:basedOn w:val="Normal"/>
    <w:qFormat/>
    <w:rsid w:val="000A4B8D"/>
    <w:pPr>
      <w:spacing w:after="0" w:line="240" w:lineRule="auto"/>
      <w:outlineLvl w:val="9"/>
    </w:pPr>
    <w:rPr>
      <w:sz w:val="20"/>
      <w:szCs w:val="20"/>
    </w:rPr>
  </w:style>
  <w:style w:type="paragraph" w:styleId="NormalWeb">
    <w:name w:val="Normal (Web)"/>
    <w:basedOn w:val="Normal"/>
    <w:qFormat/>
    <w:rsid w:val="000A4B8D"/>
    <w:pPr>
      <w:spacing w:beforeAutospacing="1" w:afterAutospacing="1" w:line="240" w:lineRule="auto"/>
      <w:outlineLvl w:val="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  <w:rsid w:val="00BA4525"/>
    <w:pPr>
      <w:outlineLvl w:val="9"/>
    </w:pPr>
  </w:style>
  <w:style w:type="paragraph" w:customStyle="1" w:styleId="Header">
    <w:name w:val="Header"/>
    <w:basedOn w:val="Normal"/>
    <w:rsid w:val="000A4B8D"/>
    <w:pPr>
      <w:tabs>
        <w:tab w:val="center" w:pos="4252"/>
        <w:tab w:val="right" w:pos="8504"/>
      </w:tabs>
      <w:outlineLvl w:val="9"/>
    </w:pPr>
  </w:style>
  <w:style w:type="paragraph" w:customStyle="1" w:styleId="Footer">
    <w:name w:val="Footer"/>
    <w:basedOn w:val="Normal"/>
    <w:qFormat/>
    <w:rsid w:val="000A4B8D"/>
    <w:pPr>
      <w:tabs>
        <w:tab w:val="center" w:pos="4252"/>
        <w:tab w:val="right" w:pos="8504"/>
      </w:tabs>
      <w:outlineLvl w:val="9"/>
    </w:pPr>
  </w:style>
  <w:style w:type="paragraph" w:styleId="Textodebalo">
    <w:name w:val="Balloon Text"/>
    <w:basedOn w:val="Normal"/>
    <w:qFormat/>
    <w:rsid w:val="000A4B8D"/>
    <w:pPr>
      <w:spacing w:after="0" w:line="240" w:lineRule="auto"/>
      <w:outlineLvl w:val="9"/>
    </w:pPr>
    <w:rPr>
      <w:rFonts w:ascii="Tahoma" w:hAnsi="Tahoma"/>
      <w:sz w:val="16"/>
      <w:szCs w:val="16"/>
    </w:rPr>
  </w:style>
  <w:style w:type="paragraph" w:styleId="Textodecomentrio">
    <w:name w:val="annotation text"/>
    <w:basedOn w:val="Normal"/>
    <w:qFormat/>
    <w:rsid w:val="000A4B8D"/>
    <w:pPr>
      <w:outlineLvl w:val="9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sid w:val="000A4B8D"/>
    <w:rPr>
      <w:b/>
      <w:bCs/>
    </w:rPr>
  </w:style>
  <w:style w:type="paragraph" w:customStyle="1" w:styleId="Els-history">
    <w:name w:val="Els-history"/>
    <w:next w:val="Normal"/>
    <w:qFormat/>
    <w:rsid w:val="000A4B8D"/>
    <w:pPr>
      <w:spacing w:before="120" w:after="400" w:line="200" w:lineRule="atLeast"/>
      <w:ind w:left="-1" w:hanging="1"/>
      <w:jc w:val="center"/>
      <w:textAlignment w:val="top"/>
      <w:outlineLvl w:val="0"/>
    </w:pPr>
    <w:rPr>
      <w:rFonts w:ascii="Times New Roman" w:eastAsia="Times New Roman" w:hAnsi="Times New Roman"/>
      <w:sz w:val="16"/>
      <w:vertAlign w:val="subscript"/>
    </w:rPr>
  </w:style>
  <w:style w:type="paragraph" w:customStyle="1" w:styleId="Els-Abstract-head">
    <w:name w:val="Els-Abstract-head"/>
    <w:next w:val="Normal"/>
    <w:qFormat/>
    <w:rsid w:val="000A4B8D"/>
    <w:pPr>
      <w:keepNext/>
      <w:pBdr>
        <w:top w:val="single" w:sz="4" w:space="10" w:color="000000"/>
      </w:pBdr>
      <w:spacing w:after="220" w:line="220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18"/>
      <w:vertAlign w:val="subscript"/>
      <w:lang w:val="en-US" w:eastAsia="en-US"/>
    </w:rPr>
  </w:style>
  <w:style w:type="paragraph" w:customStyle="1" w:styleId="IEEEParagraph">
    <w:name w:val="IEEE Paragraph"/>
    <w:basedOn w:val="Normal"/>
    <w:qFormat/>
    <w:rsid w:val="000A4B8D"/>
    <w:pPr>
      <w:spacing w:after="0" w:line="240" w:lineRule="auto"/>
      <w:ind w:firstLine="216"/>
      <w:jc w:val="both"/>
      <w:outlineLvl w:val="9"/>
    </w:pPr>
    <w:rPr>
      <w:rFonts w:ascii="Times New Roman" w:eastAsia="SimSun" w:hAnsi="Times New Roman"/>
      <w:sz w:val="20"/>
      <w:szCs w:val="24"/>
      <w:lang w:val="en-AU" w:eastAsia="zh-CN"/>
    </w:rPr>
  </w:style>
  <w:style w:type="paragraph" w:customStyle="1" w:styleId="Els-Affiliation">
    <w:name w:val="Els-Affiliation"/>
    <w:next w:val="Normal"/>
    <w:qFormat/>
    <w:rsid w:val="000A4B8D"/>
    <w:pPr>
      <w:spacing w:after="200" w:line="200" w:lineRule="atLeast"/>
      <w:ind w:left="-1" w:hanging="1"/>
      <w:jc w:val="center"/>
      <w:textAlignment w:val="top"/>
      <w:outlineLvl w:val="0"/>
    </w:pPr>
    <w:rPr>
      <w:rFonts w:ascii="Times New Roman" w:eastAsia="Times New Roman" w:hAnsi="Times New Roman"/>
      <w:i/>
      <w:sz w:val="16"/>
      <w:vertAlign w:val="subscript"/>
    </w:rPr>
  </w:style>
  <w:style w:type="paragraph" w:styleId="SemEspaamento">
    <w:name w:val="No Spacing"/>
    <w:qFormat/>
    <w:rsid w:val="000A4B8D"/>
    <w:pPr>
      <w:spacing w:after="200" w:line="1" w:lineRule="atLeast"/>
      <w:ind w:left="-1" w:hanging="1"/>
      <w:textAlignment w:val="top"/>
      <w:outlineLvl w:val="0"/>
    </w:pPr>
    <w:rPr>
      <w:vertAlign w:val="subscript"/>
      <w:lang w:eastAsia="en-US"/>
    </w:rPr>
  </w:style>
  <w:style w:type="paragraph" w:customStyle="1" w:styleId="IEEETableCell">
    <w:name w:val="IEEE Table Cell"/>
    <w:basedOn w:val="IEEEParagraph"/>
    <w:qFormat/>
    <w:rsid w:val="000A4B8D"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qFormat/>
    <w:rsid w:val="000A4B8D"/>
    <w:pPr>
      <w:spacing w:before="120" w:after="120" w:line="240" w:lineRule="auto"/>
      <w:jc w:val="center"/>
      <w:outlineLvl w:val="9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qFormat/>
    <w:rsid w:val="000A4B8D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qFormat/>
    <w:rsid w:val="000A4B8D"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0A4B8D"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0A4B8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4ae2ohLJfmXfR/aQE06GQAu+xQ==">CgMxLjA4AHIhMWlLYy1UdTVOdWlXTGxIeTZXT2lMYkdGUmwxWlIzdTl5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1976</Words>
  <Characters>10676</Characters>
  <Application>Microsoft Office Word</Application>
  <DocSecurity>0</DocSecurity>
  <Lines>88</Lines>
  <Paragraphs>25</Paragraphs>
  <ScaleCrop>false</ScaleCrop>
  <Company>Grizli777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dc:description/>
  <cp:lastModifiedBy>Carol</cp:lastModifiedBy>
  <cp:revision>6</cp:revision>
  <dcterms:created xsi:type="dcterms:W3CDTF">2026-01-19T19:10:00Z</dcterms:created>
  <dcterms:modified xsi:type="dcterms:W3CDTF">2026-01-29T11:43:00Z</dcterms:modified>
  <dc:language>pt-BR</dc:language>
</cp:coreProperties>
</file>